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lang w:val="de-AT"/>
        </w:rPr>
      </w:pPr>
      <w:r>
        <w:rPr>
          <w:b/>
          <w:sz w:val="32"/>
          <w:szCs w:val="32"/>
          <w:lang w:val="de-AT"/>
        </w:rPr>
        <w:t>Immanuel Wallerstein und die Rezeption der Weltsystem-Analyse im deutschen Sprachraum</w:t>
      </w:r>
    </w:p>
    <w:p>
      <w:pPr>
        <w:pStyle w:val="Normal"/>
        <w:jc w:val="center"/>
        <w:rPr>
          <w:b/>
          <w:b/>
          <w:sz w:val="24"/>
          <w:szCs w:val="24"/>
          <w:lang w:val="de-AT"/>
        </w:rPr>
      </w:pPr>
      <w:r>
        <w:rPr>
          <w:b/>
          <w:sz w:val="24"/>
          <w:szCs w:val="24"/>
          <w:lang w:val="de-AT"/>
        </w:rPr>
        <w:t>AutorInnen-Workshop</w:t>
      </w:r>
    </w:p>
    <w:p>
      <w:pPr>
        <w:pStyle w:val="Normal"/>
        <w:rPr>
          <w:b/>
          <w:b/>
          <w:lang w:val="de-AT"/>
        </w:rPr>
      </w:pPr>
      <w:r>
        <w:rPr>
          <w:b/>
          <w:lang w:val="de-AT"/>
        </w:rPr>
        <w:t>Universität Wien – hybrid, 6. und 7.11. 2020, Vorort-TeilnehmerInnen bitten wir um Voranmeldung  (begrenzte Teilnahme-Zahl) bei den OrganisatorInnen</w:t>
      </w:r>
    </w:p>
    <w:p>
      <w:pPr>
        <w:pStyle w:val="Normal"/>
        <w:rPr>
          <w:b/>
          <w:b/>
          <w:lang w:val="de-AT"/>
        </w:rPr>
      </w:pPr>
      <w:r>
        <w:rPr>
          <w:b/>
          <w:lang w:val="de-AT"/>
        </w:rPr>
        <w:t>Ort: Univ. Hauptgebäude, Universitätsring 1, Gem. Seminarraum Geschichte 2 (Stiege 9, 2. Stock)</w:t>
      </w:r>
    </w:p>
    <w:p>
      <w:pPr>
        <w:pStyle w:val="Normal"/>
        <w:rPr>
          <w:b/>
          <w:b/>
          <w:lang w:val="de-AT"/>
        </w:rPr>
      </w:pPr>
      <w:r>
        <w:rPr>
          <w:b/>
          <w:lang w:val="de-AT"/>
        </w:rPr>
        <w:t xml:space="preserve">OrganisatorInnen: </w:t>
      </w:r>
    </w:p>
    <w:p>
      <w:pPr>
        <w:pStyle w:val="Normal"/>
        <w:rPr>
          <w:b/>
          <w:b/>
          <w:lang w:val="de-AT"/>
        </w:rPr>
      </w:pPr>
      <w:r>
        <w:rPr>
          <w:b/>
          <w:lang w:val="de-AT"/>
        </w:rPr>
        <w:t>Andrea Komlosy (andrea.komlosy.@univie.ac.at), Klemens Kaps (klemens.kaps@jku.at)</w:t>
      </w:r>
    </w:p>
    <w:p>
      <w:pPr>
        <w:pStyle w:val="Normal"/>
        <w:rPr>
          <w:b/>
          <w:b/>
          <w:lang w:val="de-AT"/>
        </w:rPr>
      </w:pPr>
      <w:r>
        <w:rPr>
          <w:b/>
          <w:lang w:val="de-AT"/>
        </w:rPr>
        <w:t>Eine Veranstaltung des Vereins für Geschichte des Weltsystems (VGWS) in Kooperation mit dem Institut für Wirtschafts- und Sozialgeschichte und dem Forschungsschwerpunkt Globalgeschichte an der Universität Wien</w:t>
      </w:r>
    </w:p>
    <w:p>
      <w:pPr>
        <w:pStyle w:val="PlainText"/>
        <w:rPr>
          <w:lang w:val="de-AT"/>
        </w:rPr>
      </w:pPr>
      <w:r>
        <w:rPr>
          <w:b/>
          <w:lang w:val="de-AT"/>
        </w:rPr>
        <w:t xml:space="preserve">Online Link zum Beitritt zur Videokonferenz: </w:t>
      </w:r>
      <w:hyperlink r:id="rId2">
        <w:r>
          <w:rPr>
            <w:rStyle w:val="Internetverknpfung"/>
            <w:lang w:val="de-AT"/>
          </w:rPr>
          <w:t>https://autorinnen-workshop-wallerstein.univie.ac.at/</w:t>
        </w:r>
      </w:hyperlink>
    </w:p>
    <w:p>
      <w:pPr>
        <w:pStyle w:val="PlainText"/>
        <w:rPr>
          <w:lang w:val="de-AT"/>
        </w:rPr>
      </w:pPr>
      <w:r>
        <w:rPr>
          <w:lang w:val="de-AT"/>
        </w:rPr>
      </w:r>
    </w:p>
    <w:p>
      <w:pPr>
        <w:pStyle w:val="Normal"/>
        <w:rPr>
          <w:bCs/>
          <w:lang w:val="de-AT"/>
        </w:rPr>
      </w:pPr>
      <w:r>
        <w:rPr>
          <w:bCs/>
          <w:lang w:val="de-AT"/>
        </w:rPr>
        <w:t>Anlässlich des Ablebens von Immanuel Wallerstein im August vergangenen Jahres, bereiten Klemens Kaps und Andrea Komlosy eine Ausgabe der Zeitschrift für Weltgeschichte zur Weltsystemanalyse Wallersteins und ihrer Rezeption im deutschen Sprachraum vor. Der Workshop dient der Diskussion unter den AutorInnen und KommentatorInnen und ist für alle Interessierten offen.</w:t>
      </w:r>
    </w:p>
    <w:p>
      <w:pPr>
        <w:pStyle w:val="Normal"/>
        <w:rPr>
          <w:bCs/>
          <w:lang w:val="de-AT"/>
        </w:rPr>
      </w:pPr>
      <w:r>
        <w:rPr>
          <w:bCs/>
          <w:lang w:val="de-AT"/>
        </w:rPr>
        <w:t>Inhaltlich stehen die vielfältigen Einflüsse und Debatten im Mittelpunkt, die Wallersteins Weltsystemkonzept in der europäischen Geschichtswissenschaft ausgelöst haben. Dabei soll ein breites Spektrum an Themenfeldern behandelt werden – von Werttransfer über Haushalte und feministischen Perspektiven bis hin zu inneren Peripherien. Wir konzentrieren uns auf die Rezeption und Debatten im deutschsprachigen Raum, auch wenn wir punktuell für das Weltsystemkonzept wichtige andere europäische und außereuropäische Räume, wie Osteuropa, Süd- und Ostasien, einbeziehen. Die TeilnehmerInnen kommen aus den Geschichtswissenschaften sowie anderen Disziplinen, die Weltsystem-Modelle aufgegriffen haben. Ziel ist es, sowohl die Übernahme der Ansätze, deren Weiterentwicklung, aber auch Kritik und Distanznahme mit einzubeziehen.</w:t>
      </w:r>
    </w:p>
    <w:p>
      <w:pPr>
        <w:pStyle w:val="Normal"/>
        <w:rPr>
          <w:bCs/>
          <w:lang w:val="de-AT"/>
        </w:rPr>
      </w:pPr>
      <w:r>
        <w:rPr>
          <w:bCs/>
          <w:lang w:val="de-AT"/>
        </w:rPr>
      </w:r>
    </w:p>
    <w:p>
      <w:pPr>
        <w:pStyle w:val="Normal"/>
        <w:jc w:val="center"/>
        <w:rPr>
          <w:b/>
          <w:b/>
          <w:sz w:val="28"/>
          <w:szCs w:val="28"/>
          <w:lang w:val="de-AT"/>
        </w:rPr>
      </w:pPr>
      <w:r>
        <w:rPr>
          <w:b/>
          <w:sz w:val="28"/>
          <w:szCs w:val="28"/>
          <w:lang w:val="de-AT"/>
        </w:rPr>
        <w:t>Workshop Programm</w:t>
      </w:r>
    </w:p>
    <w:p>
      <w:pPr>
        <w:pStyle w:val="Normal"/>
        <w:rPr>
          <w:u w:val="single"/>
          <w:lang w:val="de-AT"/>
        </w:rPr>
      </w:pPr>
      <w:r>
        <w:rPr>
          <w:b/>
          <w:bCs/>
          <w:u w:val="single"/>
          <w:lang w:val="de-AT"/>
        </w:rPr>
        <w:t>Freitag, 6.11.2020</w:t>
      </w:r>
      <w:r>
        <w:rPr>
          <w:u w:val="single"/>
          <w:lang w:val="de-AT"/>
        </w:rPr>
        <w:t xml:space="preserve">, </w:t>
      </w:r>
      <w:r>
        <w:rPr>
          <w:b/>
          <w:i/>
          <w:lang w:val="de-AT"/>
        </w:rPr>
        <w:t>16.00 – 21.00</w:t>
      </w:r>
    </w:p>
    <w:p>
      <w:pPr>
        <w:pStyle w:val="Normal"/>
        <w:spacing w:before="0" w:after="0"/>
        <w:rPr>
          <w:lang w:val="de-AT"/>
        </w:rPr>
      </w:pPr>
      <w:r>
        <w:rPr>
          <w:lang w:val="de-AT"/>
        </w:rPr>
        <w:t>Andrea Komlosy/Klemens Kaps: Einleitung</w:t>
      </w:r>
    </w:p>
    <w:p>
      <w:pPr>
        <w:pStyle w:val="Normal"/>
        <w:spacing w:before="0" w:after="0"/>
        <w:rPr>
          <w:lang w:val="de-AT"/>
        </w:rPr>
      </w:pPr>
      <w:r>
        <w:rPr>
          <w:lang w:val="de-AT"/>
        </w:rPr>
      </w:r>
    </w:p>
    <w:p>
      <w:pPr>
        <w:pStyle w:val="Normal"/>
        <w:spacing w:before="0" w:after="0"/>
        <w:rPr>
          <w:lang w:val="de-AT"/>
        </w:rPr>
      </w:pPr>
      <w:r>
        <w:rPr>
          <w:lang w:val="de-AT"/>
        </w:rPr>
        <w:t>Hans-Heinrich Nolte (Barsinghausen): Adaptierungen von Wallersteins Weltsystem-Modell im deutschen Sprachraum</w:t>
      </w:r>
    </w:p>
    <w:p>
      <w:pPr>
        <w:pStyle w:val="Normal"/>
        <w:spacing w:before="0" w:after="0"/>
        <w:rPr>
          <w:i/>
          <w:i/>
          <w:lang w:val="de-AT"/>
        </w:rPr>
      </w:pPr>
      <w:r>
        <w:rPr>
          <w:i/>
          <w:lang w:val="de-AT"/>
        </w:rPr>
        <w:t>Kommentar: Dariusz Adamczyk (Warschau)</w:t>
      </w:r>
    </w:p>
    <w:p>
      <w:pPr>
        <w:pStyle w:val="Normal"/>
        <w:spacing w:before="0" w:after="0"/>
        <w:rPr>
          <w:i/>
          <w:i/>
          <w:lang w:val="de-AT"/>
        </w:rPr>
      </w:pPr>
      <w:r>
        <w:rPr>
          <w:i/>
          <w:lang w:val="de-AT"/>
        </w:rPr>
      </w:r>
    </w:p>
    <w:p>
      <w:pPr>
        <w:pStyle w:val="Normal"/>
        <w:spacing w:before="0" w:after="0"/>
        <w:ind w:left="1440" w:hanging="1440"/>
        <w:rPr>
          <w:lang w:val="de-AT"/>
        </w:rPr>
      </w:pPr>
      <w:r>
        <w:rPr>
          <w:lang w:val="de-AT"/>
        </w:rPr>
        <w:t>Manuela Boatca (Freiburg): Rezeption von Wallersteins Weltsystem-Modell in verschiedenen nationalen  und weltregionalen Zusammenhängen</w:t>
      </w:r>
    </w:p>
    <w:p>
      <w:pPr>
        <w:pStyle w:val="Normal"/>
        <w:spacing w:before="0" w:after="0"/>
        <w:ind w:left="1440" w:hanging="1440"/>
        <w:rPr>
          <w:i/>
          <w:i/>
          <w:lang w:val="de-AT"/>
        </w:rPr>
      </w:pPr>
      <w:r>
        <w:rPr>
          <w:i/>
          <w:lang w:val="de-AT"/>
        </w:rPr>
        <w:t>Kommentar: Christian Cwik (Graz)</w:t>
      </w:r>
    </w:p>
    <w:p>
      <w:pPr>
        <w:pStyle w:val="Normal"/>
        <w:spacing w:before="0" w:after="0"/>
        <w:ind w:left="1440" w:hanging="1440"/>
        <w:rPr>
          <w:i/>
          <w:i/>
          <w:lang w:val="de-AT"/>
        </w:rPr>
      </w:pPr>
      <w:r>
        <w:rPr>
          <w:i/>
          <w:lang w:val="de-AT"/>
        </w:rPr>
      </w:r>
    </w:p>
    <w:p>
      <w:pPr>
        <w:pStyle w:val="Normal"/>
        <w:spacing w:before="0" w:after="0"/>
        <w:rPr>
          <w:lang w:val="de-AT"/>
        </w:rPr>
      </w:pPr>
      <w:r>
        <w:rPr>
          <w:lang w:val="de-AT"/>
        </w:rPr>
        <w:t>Jürgen Oßenbrügge und Christof Parnreiter (Hamburg): Wirkung Wallersteins auf die fachlichen Entwicklungen in der Human- und Wirtschaftsgeographie</w:t>
      </w:r>
    </w:p>
    <w:p>
      <w:pPr>
        <w:pStyle w:val="Normal"/>
        <w:spacing w:before="0" w:after="0"/>
        <w:rPr>
          <w:i/>
          <w:i/>
          <w:lang w:val="de-AT"/>
        </w:rPr>
      </w:pPr>
      <w:r>
        <w:rPr>
          <w:i/>
          <w:lang w:val="de-AT"/>
        </w:rPr>
        <w:t>Kommentar: Katja Naumann (Leipzig)</w:t>
      </w:r>
    </w:p>
    <w:p>
      <w:pPr>
        <w:pStyle w:val="Normal"/>
        <w:spacing w:before="0" w:after="0"/>
        <w:rPr>
          <w:lang w:val="de-AT"/>
        </w:rPr>
      </w:pPr>
      <w:r>
        <w:rPr>
          <w:lang w:val="de-AT"/>
        </w:rPr>
      </w:r>
    </w:p>
    <w:p>
      <w:pPr>
        <w:pStyle w:val="Normal"/>
        <w:spacing w:before="0" w:after="0"/>
        <w:rPr>
          <w:lang w:val="de-AT"/>
        </w:rPr>
      </w:pPr>
      <w:r>
        <w:rPr>
          <w:lang w:val="de-AT"/>
        </w:rPr>
        <w:t>Klemens Kaps (Linz): Kritik und Weiterentwicklungen des Wallersteinschen Weltsystem-Modells</w:t>
      </w:r>
    </w:p>
    <w:p>
      <w:pPr>
        <w:pStyle w:val="Normal"/>
        <w:spacing w:before="0" w:after="0"/>
        <w:ind w:left="1440" w:hanging="1440"/>
        <w:rPr>
          <w:i/>
          <w:i/>
          <w:lang w:val="de-AT"/>
        </w:rPr>
      </w:pPr>
      <w:r>
        <w:rPr>
          <w:i/>
          <w:lang w:val="de-AT"/>
        </w:rPr>
        <w:t>Kommentar: Christian Lekon (Ankara)</w:t>
      </w:r>
    </w:p>
    <w:p>
      <w:pPr>
        <w:pStyle w:val="Normal"/>
        <w:spacing w:before="0" w:after="0"/>
        <w:rPr>
          <w:lang w:val="de-AT"/>
        </w:rPr>
      </w:pPr>
      <w:r>
        <w:rPr>
          <w:lang w:val="de-AT"/>
        </w:rPr>
      </w:r>
    </w:p>
    <w:p>
      <w:pPr>
        <w:pStyle w:val="Normal"/>
        <w:spacing w:before="0" w:after="0"/>
        <w:rPr>
          <w:lang w:val="de-AT"/>
        </w:rPr>
      </w:pPr>
      <w:r>
        <w:rPr>
          <w:lang w:val="de-AT"/>
        </w:rPr>
        <w:t>Andrea Komlosy (Wien): Arbeitsverhältnisse und Werttransfer im Modell des „kapitalistischen Weltsystems“</w:t>
      </w:r>
    </w:p>
    <w:p>
      <w:pPr>
        <w:pStyle w:val="Normal"/>
        <w:spacing w:before="0" w:after="0"/>
        <w:rPr>
          <w:i/>
          <w:i/>
          <w:lang w:val="de-AT"/>
        </w:rPr>
      </w:pPr>
      <w:r>
        <w:rPr>
          <w:i/>
          <w:lang w:val="de-AT"/>
        </w:rPr>
        <w:t>Kommentar: Juliane Schiel (Wien)</w:t>
      </w:r>
    </w:p>
    <w:p>
      <w:pPr>
        <w:pStyle w:val="Normal"/>
        <w:spacing w:before="0" w:after="0"/>
        <w:rPr>
          <w:lang w:val="de-AT"/>
        </w:rPr>
      </w:pPr>
      <w:r>
        <w:rPr>
          <w:lang w:val="de-AT"/>
        </w:rPr>
      </w:r>
    </w:p>
    <w:p>
      <w:pPr>
        <w:pStyle w:val="Normal"/>
        <w:rPr>
          <w:u w:val="single"/>
          <w:lang w:val="de-AT"/>
        </w:rPr>
      </w:pPr>
      <w:r>
        <w:rPr>
          <w:b/>
          <w:bCs/>
          <w:u w:val="single"/>
          <w:lang w:val="de-AT"/>
        </w:rPr>
        <w:t>Samstag, 7.11.2020</w:t>
      </w:r>
      <w:r>
        <w:rPr>
          <w:u w:val="single"/>
          <w:lang w:val="de-AT"/>
        </w:rPr>
        <w:t xml:space="preserve">, </w:t>
      </w:r>
      <w:r>
        <w:rPr>
          <w:b/>
          <w:i/>
          <w:lang w:val="de-AT"/>
        </w:rPr>
        <w:t>9 h – 12.30</w:t>
      </w:r>
    </w:p>
    <w:p>
      <w:pPr>
        <w:pStyle w:val="Normal"/>
        <w:spacing w:before="0" w:after="0"/>
        <w:rPr>
          <w:lang w:val="de-AT"/>
        </w:rPr>
      </w:pPr>
      <w:r>
        <w:rPr>
          <w:lang w:val="de-AT"/>
        </w:rPr>
        <w:t>Dariusz Adamczyk (Warschau): Anwendung von Weltsystem-Konzepten auf vormoderne Gesellschaften</w:t>
      </w:r>
    </w:p>
    <w:p>
      <w:pPr>
        <w:pStyle w:val="Normal"/>
        <w:spacing w:before="0" w:after="0"/>
        <w:rPr>
          <w:i/>
          <w:i/>
          <w:lang w:val="de-AT"/>
        </w:rPr>
      </w:pPr>
      <w:r>
        <w:rPr>
          <w:i/>
          <w:lang w:val="de-AT"/>
        </w:rPr>
        <w:t>Kommentar: Andreas Obenaus (Wien)</w:t>
      </w:r>
    </w:p>
    <w:p>
      <w:pPr>
        <w:pStyle w:val="Normal"/>
        <w:spacing w:before="0" w:after="0"/>
        <w:rPr>
          <w:lang w:val="de-AT"/>
        </w:rPr>
      </w:pPr>
      <w:r>
        <w:rPr>
          <w:lang w:val="de-AT"/>
        </w:rPr>
      </w:r>
    </w:p>
    <w:p>
      <w:pPr>
        <w:pStyle w:val="Normal"/>
        <w:spacing w:before="0" w:after="0"/>
        <w:rPr>
          <w:lang w:val="de-AT"/>
        </w:rPr>
      </w:pPr>
      <w:r>
        <w:rPr>
          <w:lang w:val="de-AT"/>
        </w:rPr>
        <w:t>Karin Fischer (Linz): Weltsystem-Konzepte in der Entwicklungssoziologie</w:t>
      </w:r>
    </w:p>
    <w:p>
      <w:pPr>
        <w:pStyle w:val="Normal"/>
        <w:spacing w:before="0" w:after="0"/>
        <w:rPr>
          <w:i/>
          <w:i/>
          <w:lang w:val="de-AT"/>
        </w:rPr>
      </w:pPr>
      <w:r>
        <w:rPr>
          <w:i/>
          <w:lang w:val="de-AT"/>
        </w:rPr>
        <w:t>Kommentar: Martina Kaller (Wien)</w:t>
      </w:r>
    </w:p>
    <w:p>
      <w:pPr>
        <w:pStyle w:val="Normal"/>
        <w:spacing w:before="0" w:after="0"/>
        <w:rPr>
          <w:lang w:val="de-AT"/>
        </w:rPr>
      </w:pPr>
      <w:r>
        <w:rPr>
          <w:lang w:val="de-AT"/>
        </w:rPr>
      </w:r>
    </w:p>
    <w:p>
      <w:pPr>
        <w:pStyle w:val="Normal"/>
        <w:spacing w:before="0" w:after="0"/>
        <w:rPr>
          <w:lang w:val="de-AT"/>
        </w:rPr>
      </w:pPr>
      <w:r>
        <w:rPr>
          <w:lang w:val="de-AT"/>
        </w:rPr>
        <w:t>Kunibert Raffer (Wien):  Weltsystemmodelle und Zentrum-Peripherie-Konzepte in den Wirtschaftswissenschaften</w:t>
      </w:r>
    </w:p>
    <w:p>
      <w:pPr>
        <w:pStyle w:val="Normal"/>
        <w:spacing w:before="0" w:after="0"/>
        <w:rPr>
          <w:i/>
          <w:i/>
          <w:lang w:val="de-AT"/>
        </w:rPr>
      </w:pPr>
      <w:r>
        <w:rPr>
          <w:i/>
          <w:lang w:val="de-AT"/>
        </w:rPr>
        <w:t>Kommentar: Joachim Becker (Wien)</w:t>
      </w:r>
    </w:p>
    <w:p>
      <w:pPr>
        <w:pStyle w:val="Normal"/>
        <w:spacing w:before="0" w:after="0"/>
        <w:rPr>
          <w:lang w:val="de-AT"/>
        </w:rPr>
      </w:pPr>
      <w:r>
        <w:rPr>
          <w:lang w:val="de-AT"/>
        </w:rPr>
      </w:r>
    </w:p>
    <w:p>
      <w:pPr>
        <w:pStyle w:val="Normal"/>
        <w:spacing w:before="0" w:after="0"/>
        <w:rPr>
          <w:lang w:val="de-AT"/>
        </w:rPr>
      </w:pPr>
      <w:r>
        <w:rPr>
          <w:lang w:val="de-AT"/>
        </w:rPr>
        <w:t>Berthold Unfried (Wien): Weltsystem in der Praxis internationaler Zusammenarbeit der DDR</w:t>
      </w:r>
    </w:p>
    <w:p>
      <w:pPr>
        <w:pStyle w:val="Normal"/>
        <w:spacing w:before="0" w:after="0"/>
        <w:rPr>
          <w:i/>
          <w:i/>
          <w:lang w:val="de-AT"/>
        </w:rPr>
      </w:pPr>
      <w:r>
        <w:rPr>
          <w:i/>
          <w:lang w:val="de-AT"/>
        </w:rPr>
        <w:t>Kommentar: Claudia Martínez Hernández (Wien)</w:t>
      </w:r>
    </w:p>
    <w:p>
      <w:pPr>
        <w:pStyle w:val="Normal"/>
        <w:spacing w:before="0" w:after="0"/>
        <w:rPr>
          <w:lang w:val="de-AT"/>
        </w:rPr>
      </w:pPr>
      <w:r>
        <w:rPr>
          <w:lang w:val="de-AT"/>
        </w:rPr>
      </w:r>
    </w:p>
    <w:p>
      <w:pPr>
        <w:pStyle w:val="Normal"/>
        <w:spacing w:before="0" w:after="0"/>
        <w:rPr>
          <w:b/>
          <w:b/>
          <w:i/>
          <w:i/>
          <w:lang w:val="de-AT"/>
        </w:rPr>
      </w:pPr>
      <w:r>
        <w:rPr>
          <w:b/>
          <w:bCs/>
          <w:u w:val="single"/>
          <w:lang w:val="de-AT"/>
        </w:rPr>
        <w:t>Samstag, 7.11.2020</w:t>
      </w:r>
      <w:r>
        <w:rPr>
          <w:u w:val="single"/>
          <w:lang w:val="de-AT"/>
        </w:rPr>
        <w:t xml:space="preserve">, </w:t>
      </w:r>
      <w:r>
        <w:rPr>
          <w:b/>
          <w:i/>
          <w:lang w:val="de-AT"/>
        </w:rPr>
        <w:t>14h – 17.00</w:t>
      </w:r>
    </w:p>
    <w:p>
      <w:pPr>
        <w:pStyle w:val="Normal"/>
        <w:spacing w:before="0" w:after="0"/>
        <w:rPr>
          <w:i/>
          <w:i/>
          <w:lang w:val="de-AT"/>
        </w:rPr>
      </w:pPr>
      <w:r>
        <w:rPr>
          <w:i/>
          <w:lang w:val="de-AT"/>
        </w:rPr>
      </w:r>
    </w:p>
    <w:p>
      <w:pPr>
        <w:pStyle w:val="Normal"/>
        <w:spacing w:before="0" w:after="0"/>
        <w:rPr>
          <w:lang w:val="de-AT"/>
        </w:rPr>
      </w:pPr>
      <w:r>
        <w:rPr>
          <w:lang w:val="de-AT"/>
        </w:rPr>
        <w:t>Jürgen G. Nagel (Hagen): Die Tauglichkeit von Weltsystem-Konzepten zur Erforschung des Indischen Ozeans</w:t>
      </w:r>
    </w:p>
    <w:p>
      <w:pPr>
        <w:pStyle w:val="Normal"/>
        <w:spacing w:before="0" w:after="0"/>
        <w:rPr>
          <w:i/>
          <w:i/>
          <w:lang w:val="de-AT"/>
        </w:rPr>
      </w:pPr>
      <w:r>
        <w:rPr>
          <w:i/>
          <w:lang w:val="de-AT"/>
        </w:rPr>
        <w:t>Kommentar: Margarete Grandner (Wien)</w:t>
      </w:r>
    </w:p>
    <w:p>
      <w:pPr>
        <w:pStyle w:val="Normal"/>
        <w:spacing w:before="0" w:after="0"/>
        <w:rPr>
          <w:lang w:val="de-AT"/>
        </w:rPr>
      </w:pPr>
      <w:r>
        <w:rPr>
          <w:lang w:val="de-AT"/>
        </w:rPr>
      </w:r>
    </w:p>
    <w:p>
      <w:pPr>
        <w:pStyle w:val="Normal"/>
        <w:spacing w:before="0" w:after="0"/>
        <w:rPr>
          <w:lang w:val="de-AT"/>
        </w:rPr>
      </w:pPr>
      <w:r>
        <w:rPr>
          <w:lang w:val="de-AT"/>
        </w:rPr>
        <w:t>Tanja Kotik (Graz): Weltsystem und kritische Staatstheorie aus asiatischer Perspektive</w:t>
      </w:r>
    </w:p>
    <w:p>
      <w:pPr>
        <w:pStyle w:val="Normal"/>
        <w:spacing w:before="0" w:after="0"/>
        <w:rPr>
          <w:i/>
          <w:i/>
          <w:lang w:val="de-AT"/>
        </w:rPr>
      </w:pPr>
      <w:r>
        <w:rPr>
          <w:i/>
          <w:lang w:val="de-AT"/>
        </w:rPr>
        <w:t>Kommentar: Rolf Bauer (Wien)</w:t>
      </w:r>
    </w:p>
    <w:p>
      <w:pPr>
        <w:pStyle w:val="Normal"/>
        <w:spacing w:before="0" w:after="0"/>
        <w:rPr>
          <w:lang w:val="de-AT"/>
        </w:rPr>
      </w:pPr>
      <w:r>
        <w:rPr>
          <w:lang w:val="de-AT"/>
        </w:rPr>
      </w:r>
    </w:p>
    <w:p>
      <w:pPr>
        <w:pStyle w:val="Normal"/>
        <w:spacing w:before="0" w:after="0"/>
        <w:rPr>
          <w:lang w:val="de-AT"/>
        </w:rPr>
      </w:pPr>
      <w:r>
        <w:rPr>
          <w:lang w:val="de-AT"/>
        </w:rPr>
        <w:t>Stanislav Holubec (Prag): Anwendung von Weltsystem-Modellen für Osteuropa</w:t>
      </w:r>
    </w:p>
    <w:p>
      <w:pPr>
        <w:pStyle w:val="Normal"/>
        <w:spacing w:before="0" w:after="0"/>
        <w:rPr>
          <w:i/>
          <w:i/>
          <w:lang w:val="de-AT"/>
        </w:rPr>
      </w:pPr>
      <w:r>
        <w:rPr>
          <w:i/>
          <w:lang w:val="de-AT"/>
        </w:rPr>
        <w:t>Kommentar: Hannes Hofbauer (Wien)</w:t>
      </w:r>
    </w:p>
    <w:p>
      <w:pPr>
        <w:pStyle w:val="Normal"/>
        <w:spacing w:before="0" w:after="0"/>
        <w:ind w:left="1417" w:hanging="1440"/>
        <w:jc w:val="both"/>
        <w:rPr>
          <w:lang w:val="de-AT"/>
        </w:rPr>
      </w:pPr>
      <w:r>
        <w:rPr>
          <w:lang w:val="de-AT"/>
        </w:rPr>
      </w:r>
    </w:p>
    <w:p>
      <w:pPr>
        <w:pStyle w:val="Normal"/>
        <w:spacing w:before="0" w:after="0"/>
        <w:jc w:val="both"/>
        <w:rPr>
          <w:i/>
          <w:i/>
          <w:lang w:val="de-AT"/>
        </w:rPr>
      </w:pPr>
      <w:r>
        <w:rPr>
          <w:i/>
          <w:lang w:val="de-AT"/>
        </w:rPr>
        <w:t>17.30 – 19.00: Reflexion</w:t>
      </w:r>
    </w:p>
    <w:p>
      <w:pPr>
        <w:pStyle w:val="Normal"/>
        <w:spacing w:before="0" w:after="0"/>
        <w:jc w:val="both"/>
        <w:rPr>
          <w:i/>
          <w:i/>
          <w:lang w:val="de-AT"/>
        </w:rPr>
      </w:pPr>
      <w:r>
        <w:rPr>
          <w:i/>
          <w:lang w:val="de-AT"/>
        </w:rPr>
      </w:r>
    </w:p>
    <w:p>
      <w:pPr>
        <w:pStyle w:val="Normal"/>
        <w:spacing w:before="0" w:after="0"/>
        <w:jc w:val="both"/>
        <w:rPr>
          <w:i/>
          <w:i/>
          <w:lang w:val="de-AT"/>
        </w:rPr>
      </w:pPr>
      <w:r>
        <w:rPr>
          <w:i/>
          <w:lang w:val="de-AT"/>
        </w:rPr>
      </w:r>
    </w:p>
    <w:p>
      <w:pPr>
        <w:pStyle w:val="Normal"/>
        <w:spacing w:before="0" w:after="0"/>
        <w:jc w:val="both"/>
        <w:rPr>
          <w:lang w:val="de-AT"/>
        </w:rPr>
      </w:pPr>
      <w:r>
        <w:rPr>
          <w:lang w:val="de-AT"/>
        </w:rPr>
        <w:t>_____________________________________________________________________________________</w:t>
      </w:r>
    </w:p>
    <w:p>
      <w:pPr>
        <w:pStyle w:val="Normal"/>
        <w:spacing w:before="0" w:after="0"/>
        <w:jc w:val="both"/>
        <w:rPr>
          <w:lang w:val="de-AT"/>
        </w:rPr>
      </w:pPr>
      <w:r>
        <w:rPr>
          <w:lang w:val="de-AT"/>
        </w:rPr>
        <w:t xml:space="preserve">Verein für Geschichte des Weltsystems e.V. </w:t>
      </w:r>
      <w:hyperlink r:id="rId3">
        <w:r>
          <w:rPr>
            <w:rStyle w:val="Internetverknpfung"/>
            <w:rFonts w:cs="Times New Roman" w:ascii="Times New Roman" w:hAnsi="Times New Roman"/>
            <w:lang w:val="de-AT"/>
          </w:rPr>
          <w:t>www.vgws.org</w:t>
        </w:r>
      </w:hyperlink>
    </w:p>
    <w:p>
      <w:pPr>
        <w:pStyle w:val="Normal"/>
        <w:spacing w:before="0" w:after="0"/>
        <w:jc w:val="both"/>
        <w:rPr>
          <w:lang w:val="de-AT"/>
        </w:rPr>
      </w:pPr>
      <w:r>
        <w:rPr>
          <w:lang w:val="de-AT"/>
        </w:rPr>
        <w:t xml:space="preserve">Institut für Wirtschafts- und Sozialgeschichte </w:t>
      </w:r>
      <w:hyperlink r:id="rId4">
        <w:r>
          <w:rPr>
            <w:rStyle w:val="Internetverknpfung"/>
            <w:lang w:val="de-AT"/>
          </w:rPr>
          <w:t>https://wirtschaftsgeschichte.univie.ac.at/</w:t>
        </w:r>
      </w:hyperlink>
    </w:p>
    <w:p>
      <w:pPr>
        <w:pStyle w:val="Normal"/>
        <w:spacing w:before="0" w:after="160"/>
        <w:rPr>
          <w:lang w:val="de-AT"/>
        </w:rPr>
      </w:pPr>
      <w:r>
        <w:rPr>
          <w:lang w:val="de-AT"/>
        </w:rPr>
        <w:t xml:space="preserve">Forschungsschwerpunkt Globalgeschichte an der Universität Wien Link: </w:t>
      </w:r>
      <w:hyperlink r:id="rId5" w:tgtFrame="_blank">
        <w:r>
          <w:rPr>
            <w:rStyle w:val="Internetverknpfung"/>
            <w:lang w:val="de-AT"/>
          </w:rPr>
          <w:t>http://globalhistory.univie.ac.at/</w:t>
        </w:r>
      </w:hyperlink>
    </w:p>
    <w:sectPr>
      <w:type w:val="nextPage"/>
      <w:pgSz w:w="12240" w:h="15840"/>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a659ac"/>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a659ac"/>
    <w:rPr>
      <w:color w:val="605E5C"/>
      <w:shd w:fill="E1DFDD" w:val="clear"/>
    </w:rPr>
  </w:style>
  <w:style w:type="character" w:styleId="SprechblasentextZchn" w:customStyle="1">
    <w:name w:val="Sprechblasentext Zchn"/>
    <w:basedOn w:val="DefaultParagraphFont"/>
    <w:link w:val="Sprechblasentext"/>
    <w:uiPriority w:val="99"/>
    <w:semiHidden/>
    <w:qFormat/>
    <w:rsid w:val="00182b29"/>
    <w:rPr>
      <w:rFonts w:ascii="Segoe UI" w:hAnsi="Segoe UI" w:cs="Segoe UI"/>
      <w:sz w:val="18"/>
      <w:szCs w:val="18"/>
    </w:rPr>
  </w:style>
  <w:style w:type="character" w:styleId="V1groupwisereplyheader" w:customStyle="1">
    <w:name w:val="v1groupwisereplyheader"/>
    <w:basedOn w:val="DefaultParagraphFont"/>
    <w:qFormat/>
    <w:rsid w:val="00ef233b"/>
    <w:rPr/>
  </w:style>
  <w:style w:type="character" w:styleId="NichtaufgelsteErwhnung2" w:customStyle="1">
    <w:name w:val="Nicht aufgelöste Erwähnung2"/>
    <w:basedOn w:val="DefaultParagraphFont"/>
    <w:uiPriority w:val="99"/>
    <w:semiHidden/>
    <w:unhideWhenUsed/>
    <w:qFormat/>
    <w:rsid w:val="00ef233b"/>
    <w:rPr>
      <w:color w:val="605E5C"/>
      <w:shd w:fill="E1DFDD" w:val="clear"/>
    </w:rPr>
  </w:style>
  <w:style w:type="character" w:styleId="NurTextZchn" w:customStyle="1">
    <w:name w:val="Nur Text Zchn"/>
    <w:basedOn w:val="DefaultParagraphFont"/>
    <w:link w:val="NurText"/>
    <w:uiPriority w:val="99"/>
    <w:qFormat/>
    <w:rsid w:val="00d97428"/>
    <w:rPr>
      <w:rFonts w:ascii="Calibri" w:hAnsi="Calibri"/>
      <w:szCs w:val="21"/>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426eff"/>
    <w:pPr>
      <w:spacing w:before="0" w:after="160"/>
      <w:ind w:left="720" w:hanging="0"/>
      <w:contextualSpacing/>
    </w:pPr>
    <w:rPr/>
  </w:style>
  <w:style w:type="paragraph" w:styleId="BalloonText">
    <w:name w:val="Balloon Text"/>
    <w:basedOn w:val="Normal"/>
    <w:link w:val="SprechblasentextZchn"/>
    <w:uiPriority w:val="99"/>
    <w:semiHidden/>
    <w:unhideWhenUsed/>
    <w:qFormat/>
    <w:rsid w:val="00182b29"/>
    <w:pPr>
      <w:spacing w:lineRule="auto" w:line="240" w:before="0" w:after="0"/>
    </w:pPr>
    <w:rPr>
      <w:rFonts w:ascii="Segoe UI" w:hAnsi="Segoe UI" w:cs="Segoe UI"/>
      <w:sz w:val="18"/>
      <w:szCs w:val="18"/>
    </w:rPr>
  </w:style>
  <w:style w:type="paragraph" w:styleId="PlainText">
    <w:name w:val="Plain Text"/>
    <w:basedOn w:val="Normal"/>
    <w:link w:val="NurTextZchn"/>
    <w:uiPriority w:val="99"/>
    <w:unhideWhenUsed/>
    <w:qFormat/>
    <w:rsid w:val="00d97428"/>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utorinnen-workshop-wallerstein.univie.ac.at/" TargetMode="External"/><Relationship Id="rId3" Type="http://schemas.openxmlformats.org/officeDocument/2006/relationships/hyperlink" Target="http://www.vgws.org/" TargetMode="External"/><Relationship Id="rId4" Type="http://schemas.openxmlformats.org/officeDocument/2006/relationships/hyperlink" Target="https://wirtschaftsgeschichte.univie.ac.at/" TargetMode="External"/><Relationship Id="rId5" Type="http://schemas.openxmlformats.org/officeDocument/2006/relationships/hyperlink" Target="http://globalhistory.univie.ac.a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LibreOffice/7.0.0.3$Windows_X86_64 LibreOffice_project/8061b3e9204bef6b321a21033174034a5e2ea88e</Application>
  <Pages>3</Pages>
  <Words>448</Words>
  <Characters>3647</Characters>
  <CharactersWithSpaces>4061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2020-10-17T15:10:00Z</dcterms:created>
  <dc:creator>Komlosy</dc:creator>
  <dc:description/>
  <dc:language>de-DE</dc:language>
  <cp:lastModifiedBy>Microsoft Office User</cp:lastModifiedBy>
  <cp:lastPrinted>2020-10-07T09:35:00Z</cp:lastPrinted>
  <dcterms:modified xsi:type="dcterms:W3CDTF">2020-10-17T15:10:00Z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